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C7BF" w14:textId="77E84D17" w:rsidR="00AC1316" w:rsidRPr="00684E96" w:rsidRDefault="00AC1316" w:rsidP="00AC1316">
      <w:pPr>
        <w:shd w:val="clear" w:color="auto" w:fill="E0E0E0"/>
        <w:jc w:val="right"/>
        <w:rPr>
          <w:rFonts w:asciiTheme="minorHAnsi" w:hAnsiTheme="minorHAnsi" w:cstheme="minorHAnsi"/>
          <w:sz w:val="28"/>
          <w:szCs w:val="28"/>
          <w:lang w:val="pl-PL"/>
        </w:rPr>
      </w:pPr>
      <w:r w:rsidRPr="00684E96">
        <w:rPr>
          <w:rFonts w:asciiTheme="minorHAnsi" w:hAnsiTheme="minorHAnsi" w:cstheme="minorHAnsi"/>
          <w:sz w:val="28"/>
          <w:szCs w:val="28"/>
          <w:lang w:val="pl-PL"/>
        </w:rPr>
        <w:t xml:space="preserve">Załącznik Nr </w:t>
      </w:r>
      <w:r w:rsidR="00AA22E9" w:rsidRPr="00684E96">
        <w:rPr>
          <w:rFonts w:asciiTheme="minorHAnsi" w:hAnsiTheme="minorHAnsi" w:cstheme="minorHAnsi"/>
          <w:sz w:val="28"/>
          <w:szCs w:val="28"/>
          <w:lang w:val="pl-PL"/>
        </w:rPr>
        <w:t>6</w:t>
      </w:r>
      <w:r w:rsidRPr="00684E96">
        <w:rPr>
          <w:rFonts w:asciiTheme="minorHAnsi" w:hAnsiTheme="minorHAnsi" w:cstheme="minorHAnsi"/>
          <w:sz w:val="28"/>
          <w:szCs w:val="28"/>
          <w:lang w:val="pl-PL"/>
        </w:rPr>
        <w:t xml:space="preserve"> do </w:t>
      </w:r>
      <w:r w:rsidR="00A776CA">
        <w:rPr>
          <w:rFonts w:asciiTheme="minorHAnsi" w:hAnsiTheme="minorHAnsi" w:cstheme="minorHAnsi"/>
          <w:sz w:val="28"/>
          <w:szCs w:val="28"/>
          <w:lang w:val="pl-PL"/>
        </w:rPr>
        <w:t xml:space="preserve">Wznowionego </w:t>
      </w:r>
      <w:r w:rsidR="00AA22E9" w:rsidRPr="00684E96">
        <w:rPr>
          <w:rFonts w:asciiTheme="minorHAnsi" w:hAnsiTheme="minorHAnsi" w:cstheme="minorHAnsi"/>
          <w:sz w:val="28"/>
          <w:szCs w:val="28"/>
          <w:lang w:val="pl-PL"/>
        </w:rPr>
        <w:t>ZO</w:t>
      </w:r>
    </w:p>
    <w:p w14:paraId="32A9C547" w14:textId="7AA6DA4C" w:rsidR="00AC1316" w:rsidRPr="00684E96" w:rsidRDefault="00621F3D" w:rsidP="00AC1316">
      <w:pPr>
        <w:shd w:val="clear" w:color="auto" w:fill="E0E0E0"/>
        <w:spacing w:before="120"/>
        <w:jc w:val="right"/>
        <w:rPr>
          <w:rFonts w:asciiTheme="minorHAnsi" w:hAnsiTheme="minorHAnsi" w:cstheme="minorHAnsi"/>
          <w:sz w:val="28"/>
          <w:szCs w:val="28"/>
          <w:lang w:val="pl-PL"/>
        </w:rPr>
      </w:pPr>
      <w:r w:rsidRPr="00684E96">
        <w:rPr>
          <w:rFonts w:asciiTheme="minorHAnsi" w:hAnsiTheme="minorHAnsi" w:cstheme="minorHAnsi"/>
          <w:sz w:val="28"/>
          <w:szCs w:val="28"/>
          <w:lang w:val="pl-PL"/>
        </w:rPr>
        <w:t xml:space="preserve">Nr sprawy </w:t>
      </w:r>
      <w:r w:rsidR="00C43363" w:rsidRPr="00684E96">
        <w:rPr>
          <w:rFonts w:asciiTheme="minorHAnsi" w:hAnsiTheme="minorHAnsi" w:cstheme="minorHAnsi"/>
          <w:sz w:val="28"/>
          <w:szCs w:val="28"/>
          <w:lang w:val="pl-PL"/>
        </w:rPr>
        <w:t>0</w:t>
      </w:r>
      <w:r w:rsidR="00A776CA">
        <w:rPr>
          <w:rFonts w:asciiTheme="minorHAnsi" w:hAnsiTheme="minorHAnsi" w:cstheme="minorHAnsi"/>
          <w:sz w:val="28"/>
          <w:szCs w:val="28"/>
          <w:lang w:val="pl-PL"/>
        </w:rPr>
        <w:t>7</w:t>
      </w:r>
      <w:r w:rsidRPr="00684E96">
        <w:rPr>
          <w:rFonts w:asciiTheme="minorHAnsi" w:hAnsiTheme="minorHAnsi" w:cstheme="minorHAnsi"/>
          <w:sz w:val="28"/>
          <w:szCs w:val="28"/>
          <w:lang w:val="pl-PL"/>
        </w:rPr>
        <w:t xml:space="preserve"> / 202</w:t>
      </w:r>
      <w:r w:rsidR="00725966" w:rsidRPr="00684E96">
        <w:rPr>
          <w:rFonts w:asciiTheme="minorHAnsi" w:hAnsiTheme="minorHAnsi" w:cstheme="minorHAnsi"/>
          <w:sz w:val="28"/>
          <w:szCs w:val="28"/>
          <w:lang w:val="pl-PL"/>
        </w:rPr>
        <w:t>6</w:t>
      </w:r>
    </w:p>
    <w:p w14:paraId="3BEC9F37" w14:textId="77777777" w:rsidR="00AC1316" w:rsidRPr="00684E96" w:rsidRDefault="00AC1316" w:rsidP="00AC1316">
      <w:pPr>
        <w:rPr>
          <w:rFonts w:asciiTheme="minorHAnsi" w:hAnsiTheme="minorHAnsi" w:cstheme="minorHAnsi"/>
          <w:lang w:val="pl-PL"/>
        </w:rPr>
      </w:pPr>
    </w:p>
    <w:p w14:paraId="7FA4DF63" w14:textId="77777777" w:rsidR="00AC1316" w:rsidRPr="00684E96" w:rsidRDefault="00AC1316" w:rsidP="00AC1316">
      <w:pPr>
        <w:rPr>
          <w:rFonts w:asciiTheme="minorHAnsi" w:hAnsiTheme="minorHAnsi" w:cstheme="minorHAnsi"/>
          <w:lang w:val="pl-PL"/>
        </w:rPr>
      </w:pPr>
    </w:p>
    <w:p w14:paraId="731AD412" w14:textId="048127D2" w:rsidR="00AC1316" w:rsidRPr="00684E96" w:rsidRDefault="00853663" w:rsidP="00853663">
      <w:pPr>
        <w:rPr>
          <w:rFonts w:asciiTheme="minorHAnsi" w:hAnsiTheme="minorHAnsi" w:cstheme="minorHAnsi"/>
          <w:b/>
          <w:bCs/>
          <w:sz w:val="28"/>
          <w:szCs w:val="28"/>
          <w:lang w:val="pl-PL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pl-PL"/>
        </w:rPr>
        <w:t xml:space="preserve">                                                          </w:t>
      </w:r>
      <w:r w:rsidR="00AC1316" w:rsidRPr="00684E96">
        <w:rPr>
          <w:rFonts w:asciiTheme="minorHAnsi" w:hAnsiTheme="minorHAnsi" w:cstheme="minorHAnsi"/>
          <w:b/>
          <w:bCs/>
          <w:sz w:val="28"/>
          <w:szCs w:val="28"/>
          <w:lang w:val="pl-PL"/>
        </w:rPr>
        <w:t>OŚWIADCZENIE</w:t>
      </w:r>
    </w:p>
    <w:p w14:paraId="6746A129" w14:textId="77777777" w:rsidR="00AC1316" w:rsidRPr="00022758" w:rsidRDefault="00AC1316" w:rsidP="00AC13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022758"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</w:p>
    <w:p w14:paraId="38D7C2E6" w14:textId="77777777" w:rsidR="00AA22E9" w:rsidRPr="00AA22E9" w:rsidRDefault="00AA22E9" w:rsidP="00AA22E9">
      <w:pPr>
        <w:widowControl/>
        <w:spacing w:after="160" w:line="256" w:lineRule="auto"/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 xml:space="preserve">Wymagania </w:t>
      </w:r>
      <w:proofErr w:type="spellStart"/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Cyberbezpieczeństwa</w:t>
      </w:r>
      <w:proofErr w:type="spellEnd"/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, Poufności, Ochrony Danych oraz Odpowiedzialność Podmiotów Trzecich zgodnie z wymogami OSE/OUK</w:t>
      </w:r>
    </w:p>
    <w:p w14:paraId="485CCA92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Wykonawca zobowiązuje się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 do pełnego przestrzegania wymogów wynikających z ustawy z dnia 5 lipca 2018 r. o Krajowym Systemie </w:t>
      </w:r>
      <w:proofErr w:type="spellStart"/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Cyberbezpieczeństwa</w:t>
      </w:r>
      <w:proofErr w:type="spellEnd"/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 dyrektywy NIS2, RODO oraz wszystkich regulacji, standardów i procedur bezpieczeństwa obowiązujących u Operatora Usług Kluczowych (Zamawiającego), w tym polityk bezpieczeństwa informacji, polityk OT/ICS, instrukcji ruchu i eksploatacji oraz wytycznych dotyczących ochrony infrastruktury krytycznej.</w:t>
      </w:r>
    </w:p>
    <w:p w14:paraId="2AD414CA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W przypadku gdy realizacja umowy obejmuje dostęp do systemów, danych, urządzeń lub infrastruktury stanowiącej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usługę kluczową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infrastrukturę krytyczną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infrastrukturę OT/ICS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SCADA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systemy sterowania, telemechaniki, pomiarów, automatyki zabezpieczeniowej lub systemów wspierających ich działanie, Wykonawca zobowiązuje się do stosowania środków bezpieczeństwa zgodnych z wymaganiami OSE, w tym standardów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IEC 62443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ISO 27019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ISO 27001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 oraz wytycznych branżowych dla energetyki.</w:t>
      </w:r>
    </w:p>
    <w:p w14:paraId="252E4361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Wykonawca zobowiązuje się do korzystania z zasobów Zamawiającego wyłącznie zgodnie z obowiązującymi procedurami bezpieczeństwa, w szczególności dotyczącymi:</w:t>
      </w:r>
    </w:p>
    <w:p w14:paraId="7ADBAA57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zdalnego dostępu wyłącznie poprzez autoryzowane połączenia VPN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</w:t>
      </w:r>
    </w:p>
    <w:p w14:paraId="5822BE18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stosowania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MFA/silnego uwierzytelniania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</w:t>
      </w:r>
    </w:p>
    <w:p w14:paraId="47E38D8A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stosowania zasady </w:t>
      </w:r>
      <w:proofErr w:type="spellStart"/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least</w:t>
      </w:r>
      <w:proofErr w:type="spellEnd"/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 xml:space="preserve"> </w:t>
      </w:r>
      <w:proofErr w:type="spellStart"/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privilege</w:t>
      </w:r>
      <w:proofErr w:type="spellEnd"/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</w:t>
      </w:r>
    </w:p>
    <w:p w14:paraId="7FB9B368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segmentacji sieci i separacji środowisk OT/IT,</w:t>
      </w:r>
    </w:p>
    <w:p w14:paraId="1224998A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rejestrowania i monitorowania aktywności użytkowników.</w:t>
      </w:r>
    </w:p>
    <w:p w14:paraId="2123073F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Wykonawca zapewnia, że wszelkie dane przetwarzane w związku z realizacją umowy, w tym dane techniczne dotyczące infrastruktury energetycznej, dane operacyjne, dane pomiarowe, dane osobowe oraz dane dotyczące usług kluczowych, będą chronione poprzez:</w:t>
      </w:r>
    </w:p>
    <w:p w14:paraId="57D9B3A2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szyfrowanie danych w spoczynku i w transmisji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</w:t>
      </w:r>
    </w:p>
    <w:p w14:paraId="55CD2D16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kontrolę dostępu i zarządzanie tożsamością,</w:t>
      </w:r>
    </w:p>
    <w:p w14:paraId="3B4779A9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aktualizacje bezpieczeństwa i zarządzanie podatnościami,</w:t>
      </w:r>
    </w:p>
    <w:p w14:paraId="40132BF9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stosowanie zabezpieczeń chroniących przed ingerencją w systemy OT/ICS.</w:t>
      </w:r>
    </w:p>
    <w:p w14:paraId="3A8AD8A8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Wykonawca zobowiązuje się do prowadzenia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rejestracji i logowania dostępu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 do systemów, danych i zasobów Zamawiającego, w sposób umożliwiający identyfikację użytkownika, czasu, zakresu oraz charakteru wykonanych operacji. Logi muszą być przechowywane zgodnie z wymaganiami OSE, w sposób uniemożliwiający ich modyfikację lub usunięcie.</w:t>
      </w:r>
    </w:p>
    <w:p w14:paraId="7BA67FC4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Wykonawca zobowiązuje się do wykonywania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regularnych kopii zapasowych (backupów)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 danych, konfiguracji systemów oraz środowisk wykorzystywanych w ramach realizacji umowy, zgodnie z wymaganiami Zamawiającego oraz standardami branżowymi, w sposób zapewniający możliwość odtworzenia danych po incydencie.</w:t>
      </w:r>
    </w:p>
    <w:p w14:paraId="3D808122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W przypadku wystąpienia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 xml:space="preserve">incydentu </w:t>
      </w:r>
      <w:proofErr w:type="spellStart"/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cyberbezpieczeństwa</w:t>
      </w:r>
      <w:proofErr w:type="spellEnd"/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naruszenia ochrony danych osobowych, zakłócenia działania systemów OT/ICS, podejrzenia naruszenia poufności lub integralności danych, 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lastRenderedPageBreak/>
        <w:t>bądź jakiegokolwiek zdarzenia mogącego mieć wpływ na ciągłość świadczenia usługi kluczowej, Wykonawca zobowiązuje się do:</w:t>
      </w:r>
    </w:p>
    <w:p w14:paraId="05E6C3CE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niezwłocznego poinformowania Zamawiającego, nie później niż w ciągu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4 godzin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</w:t>
      </w:r>
    </w:p>
    <w:p w14:paraId="00F27022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podjęcia działań minimalizujących skutki incydentu,</w:t>
      </w:r>
    </w:p>
    <w:p w14:paraId="6FC487F7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pełnej współpracy przy analizie, raportowaniu i usuwaniu skutków incydentu,</w:t>
      </w:r>
    </w:p>
    <w:p w14:paraId="61A0F0BC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przekazania Zamawiającemu pełnej dokumentacji zdarzenia, w tym logów, danych technicznych i informacji operacyjnych,</w:t>
      </w:r>
    </w:p>
    <w:p w14:paraId="76405826" w14:textId="77777777" w:rsidR="00AA22E9" w:rsidRPr="00AA22E9" w:rsidRDefault="00AA22E9" w:rsidP="00AA22E9">
      <w:pPr>
        <w:widowControl/>
        <w:numPr>
          <w:ilvl w:val="1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wsparcia Zamawiającego w realizacji obowiązków raportowych wobec CSIRT.</w:t>
      </w:r>
    </w:p>
    <w:p w14:paraId="1D82B3AD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Wykonawca zobowiązuje się umożliwić Zamawiającemu lub upoważnionym przez niego podmiotom przeprowadzenie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audytów bezpieczeństwa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 kontroli zgodności, testów penetracyjnych, audytów OT/ICS oraz przeglądów technicznych dotyczących realizacji umowy. Wykonawca zobowiązuje się do pełnej współpracy oraz wdrożenia zaleceń wynikających z audytu w terminie wskazanym przez Zamawiającego.</w:t>
      </w:r>
    </w:p>
    <w:p w14:paraId="3A33AFB7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Wykonawca zapewnia, że wszystkie osoby działające w jego imieniu, w tym pracownicy, współpracownicy, podwykonawcy oraz inne podmioty trzecie zaangażowane w realizację umowy, zostaną zapoznane z obowiązującymi procedurami bezpieczeństwa i będą ich przestrzegać.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Wykonawca ponosi pełną odpowiedzialność za działania i zaniechania tych podmiotów jak za własne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, w tym za wszelkie naruszenia poufności, procedur bezpieczeństwa, zasad dostępu do infrastruktury krytycznej oraz wymogów OSE.</w:t>
      </w:r>
    </w:p>
    <w:p w14:paraId="6BE8DE56" w14:textId="77777777" w:rsidR="00AA22E9" w:rsidRPr="00AA22E9" w:rsidRDefault="00AA22E9" w:rsidP="00AA22E9">
      <w:pPr>
        <w:widowControl/>
        <w:numPr>
          <w:ilvl w:val="0"/>
          <w:numId w:val="3"/>
        </w:numPr>
        <w:spacing w:after="160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W przypadku naruszenia obowiązków wynikających z niniejszego paragrafu, w tym naruszeń dokonanych przez podwykonawców lub inne podmioty trzecie, Wykonawca zapłaci Zamawiającemu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karę umowną w wysokości nie mniejszej niż 5% wartości kontraktu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 xml:space="preserve">, nie więcej jednak niż do wysokości </w:t>
      </w: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rzeczywiście poniesionych strat przez Zamawiającego</w:t>
      </w: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. Zapłata kary umownej nie wyłącza prawa Zamawiającego do dochodzenia odszkodowania uzupełniającego na zasadach ogólnych.</w:t>
      </w:r>
    </w:p>
    <w:p w14:paraId="5FA687CB" w14:textId="77777777" w:rsidR="00AA22E9" w:rsidRPr="00AA22E9" w:rsidRDefault="00AA22E9" w:rsidP="00AA22E9">
      <w:pPr>
        <w:widowControl/>
        <w:spacing w:after="160" w:line="256" w:lineRule="auto"/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b/>
          <w:bCs/>
          <w:kern w:val="2"/>
          <w:lang w:val="pl-PL"/>
          <w14:ligatures w14:val="standardContextual"/>
        </w:rPr>
        <w:t>Zakończenie współpracy</w:t>
      </w:r>
    </w:p>
    <w:p w14:paraId="12B46F02" w14:textId="77777777" w:rsidR="00AA22E9" w:rsidRPr="00AA22E9" w:rsidRDefault="00AA22E9" w:rsidP="00AA22E9">
      <w:pPr>
        <w:widowControl/>
        <w:numPr>
          <w:ilvl w:val="0"/>
          <w:numId w:val="3"/>
        </w:numPr>
        <w:spacing w:before="100" w:beforeAutospacing="1" w:after="100" w:afterAutospacing="1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Po zakończeniu umowy Wykonawca:</w:t>
      </w:r>
    </w:p>
    <w:p w14:paraId="2F1367A9" w14:textId="77777777" w:rsidR="00AA22E9" w:rsidRPr="00AA22E9" w:rsidRDefault="00AA22E9" w:rsidP="00AA22E9">
      <w:pPr>
        <w:widowControl/>
        <w:numPr>
          <w:ilvl w:val="1"/>
          <w:numId w:val="3"/>
        </w:numPr>
        <w:spacing w:before="100" w:beforeAutospacing="1" w:after="100" w:afterAutospacing="1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usuwa dane Zamawiającego,</w:t>
      </w:r>
    </w:p>
    <w:p w14:paraId="167C8042" w14:textId="77777777" w:rsidR="00AA22E9" w:rsidRPr="00AA22E9" w:rsidRDefault="00AA22E9" w:rsidP="00AA22E9">
      <w:pPr>
        <w:widowControl/>
        <w:numPr>
          <w:ilvl w:val="1"/>
          <w:numId w:val="3"/>
        </w:numPr>
        <w:spacing w:before="100" w:beforeAutospacing="1" w:after="100" w:afterAutospacing="1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zwraca dokumentację,</w:t>
      </w:r>
    </w:p>
    <w:p w14:paraId="415130DA" w14:textId="77777777" w:rsidR="00AA22E9" w:rsidRPr="00AA22E9" w:rsidRDefault="00AA22E9" w:rsidP="00AA22E9">
      <w:pPr>
        <w:widowControl/>
        <w:numPr>
          <w:ilvl w:val="1"/>
          <w:numId w:val="3"/>
        </w:numPr>
        <w:spacing w:before="100" w:beforeAutospacing="1" w:after="100" w:afterAutospacing="1" w:line="256" w:lineRule="auto"/>
        <w:rPr>
          <w:rFonts w:ascii="Calibri" w:eastAsia="Calibri" w:hAnsi="Calibri" w:cs="Times New Roman"/>
          <w:kern w:val="2"/>
          <w:lang w:val="pl-PL"/>
          <w14:ligatures w14:val="standardContextual"/>
        </w:rPr>
      </w:pPr>
      <w:r w:rsidRPr="00AA22E9">
        <w:rPr>
          <w:rFonts w:ascii="Calibri" w:eastAsia="Calibri" w:hAnsi="Calibri" w:cs="Times New Roman"/>
          <w:kern w:val="2"/>
          <w:lang w:val="pl-PL"/>
          <w14:ligatures w14:val="standardContextual"/>
        </w:rPr>
        <w:t>potwierdza usunięcie danych protokołem.</w:t>
      </w:r>
    </w:p>
    <w:p w14:paraId="3E8B9EF8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D5E6298" w14:textId="77777777" w:rsidR="00AC1316" w:rsidRPr="00022758" w:rsidRDefault="00AC1316" w:rsidP="00AC1316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8F9142B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0687A33F" w14:textId="77777777" w:rsidR="00AC1316" w:rsidRPr="00022758" w:rsidRDefault="00AC1316" w:rsidP="00AC1316">
      <w:pPr>
        <w:pStyle w:val="Stopka"/>
        <w:tabs>
          <w:tab w:val="left" w:pos="708"/>
        </w:tabs>
        <w:rPr>
          <w:rFonts w:ascii="Times New Roman" w:hAnsi="Times New Roman" w:cs="Times New Roman"/>
          <w:lang w:val="pl-PL"/>
        </w:rPr>
      </w:pPr>
    </w:p>
    <w:p w14:paraId="1C8E5179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1AD86188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A225853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  <w:r w:rsidRPr="00022758">
        <w:rPr>
          <w:rFonts w:ascii="Times New Roman" w:hAnsi="Times New Roman" w:cs="Times New Roman"/>
          <w:lang w:val="pl-PL"/>
        </w:rPr>
        <w:t xml:space="preserve">        ……………………..</w:t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  <w:t>………………………………………………………</w:t>
      </w:r>
      <w:r w:rsidRPr="00022758">
        <w:rPr>
          <w:rFonts w:ascii="Times New Roman" w:hAnsi="Times New Roman" w:cs="Times New Roman"/>
          <w:lang w:val="pl-PL"/>
        </w:rPr>
        <w:tab/>
      </w:r>
    </w:p>
    <w:p w14:paraId="12A351A8" w14:textId="77777777" w:rsidR="00AC1316" w:rsidRPr="00022758" w:rsidRDefault="00AC1316" w:rsidP="00AC1316">
      <w:pPr>
        <w:rPr>
          <w:rFonts w:ascii="Times New Roman" w:hAnsi="Times New Roman" w:cs="Times New Roman"/>
          <w:b/>
          <w:bCs/>
          <w:lang w:val="pl-PL"/>
        </w:rPr>
      </w:pPr>
      <w:r w:rsidRPr="00022758">
        <w:rPr>
          <w:rFonts w:ascii="Times New Roman" w:hAnsi="Times New Roman" w:cs="Times New Roman"/>
          <w:lang w:val="pl-PL"/>
        </w:rPr>
        <w:t xml:space="preserve">         (miejscowość, data) </w:t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</w:r>
      <w:r w:rsidRPr="00022758">
        <w:rPr>
          <w:rFonts w:ascii="Times New Roman" w:hAnsi="Times New Roman" w:cs="Times New Roman"/>
          <w:lang w:val="pl-PL"/>
        </w:rPr>
        <w:tab/>
        <w:t xml:space="preserve">        </w:t>
      </w:r>
      <w:r w:rsidRPr="00022758">
        <w:rPr>
          <w:rFonts w:ascii="Times New Roman" w:hAnsi="Times New Roman" w:cs="Times New Roman"/>
          <w:i/>
          <w:sz w:val="20"/>
          <w:lang w:val="pl-PL"/>
        </w:rPr>
        <w:t>(pieczęć i podpisy osób uprawnionych)</w:t>
      </w:r>
    </w:p>
    <w:p w14:paraId="1E8043EB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9BA5674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3C936FF1" w14:textId="77777777" w:rsidR="00AC1316" w:rsidRPr="00022758" w:rsidRDefault="00AC1316" w:rsidP="00AC1316">
      <w:pPr>
        <w:rPr>
          <w:rFonts w:ascii="Times New Roman" w:hAnsi="Times New Roman" w:cs="Times New Roman"/>
          <w:lang w:val="pl-PL"/>
        </w:rPr>
      </w:pPr>
    </w:p>
    <w:p w14:paraId="7F3A352E" w14:textId="77777777" w:rsidR="00ED2D56" w:rsidRPr="00022758" w:rsidRDefault="00ED2D56" w:rsidP="00AC1316">
      <w:pPr>
        <w:spacing w:line="244" w:lineRule="auto"/>
        <w:ind w:right="257"/>
        <w:rPr>
          <w:rFonts w:ascii="Times New Roman" w:hAnsi="Times New Roman" w:cs="Times New Roman"/>
          <w:sz w:val="20"/>
          <w:lang w:val="pl-PL"/>
        </w:rPr>
      </w:pPr>
    </w:p>
    <w:sectPr w:rsidR="00ED2D56" w:rsidRPr="00022758">
      <w:type w:val="continuous"/>
      <w:pgSz w:w="11900" w:h="16840"/>
      <w:pgMar w:top="900" w:right="8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DC696" w14:textId="77777777" w:rsidR="008A1B81" w:rsidRDefault="008A1B81" w:rsidP="0024264F">
      <w:r>
        <w:separator/>
      </w:r>
    </w:p>
  </w:endnote>
  <w:endnote w:type="continuationSeparator" w:id="0">
    <w:p w14:paraId="556E93FD" w14:textId="77777777" w:rsidR="008A1B81" w:rsidRDefault="008A1B81" w:rsidP="0024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0C431" w14:textId="77777777" w:rsidR="008A1B81" w:rsidRDefault="008A1B81" w:rsidP="0024264F">
      <w:r>
        <w:separator/>
      </w:r>
    </w:p>
  </w:footnote>
  <w:footnote w:type="continuationSeparator" w:id="0">
    <w:p w14:paraId="6DEDA11C" w14:textId="77777777" w:rsidR="008A1B81" w:rsidRDefault="008A1B81" w:rsidP="00242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5921"/>
    <w:multiLevelType w:val="hybridMultilevel"/>
    <w:tmpl w:val="3A66C114"/>
    <w:lvl w:ilvl="0" w:tplc="3F32B5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13157E"/>
    <w:multiLevelType w:val="hybridMultilevel"/>
    <w:tmpl w:val="908812F4"/>
    <w:lvl w:ilvl="0" w:tplc="8FC049CC">
      <w:start w:val="1"/>
      <w:numFmt w:val="lowerLetter"/>
      <w:lvlText w:val="%1)"/>
      <w:lvlJc w:val="left"/>
      <w:pPr>
        <w:ind w:left="740" w:hanging="312"/>
      </w:pPr>
      <w:rPr>
        <w:rFonts w:ascii="Arial" w:eastAsia="Arial" w:hAnsi="Arial" w:cs="Arial" w:hint="default"/>
        <w:spacing w:val="-13"/>
        <w:w w:val="100"/>
        <w:sz w:val="22"/>
        <w:szCs w:val="22"/>
      </w:rPr>
    </w:lvl>
    <w:lvl w:ilvl="1" w:tplc="63703344">
      <w:numFmt w:val="bullet"/>
      <w:lvlText w:val="•"/>
      <w:lvlJc w:val="left"/>
      <w:pPr>
        <w:ind w:left="1646" w:hanging="312"/>
      </w:pPr>
      <w:rPr>
        <w:rFonts w:hint="default"/>
      </w:rPr>
    </w:lvl>
    <w:lvl w:ilvl="2" w:tplc="0C5A4D96">
      <w:numFmt w:val="bullet"/>
      <w:lvlText w:val="•"/>
      <w:lvlJc w:val="left"/>
      <w:pPr>
        <w:ind w:left="2552" w:hanging="312"/>
      </w:pPr>
      <w:rPr>
        <w:rFonts w:hint="default"/>
      </w:rPr>
    </w:lvl>
    <w:lvl w:ilvl="3" w:tplc="F1365B66">
      <w:numFmt w:val="bullet"/>
      <w:lvlText w:val="•"/>
      <w:lvlJc w:val="left"/>
      <w:pPr>
        <w:ind w:left="3458" w:hanging="312"/>
      </w:pPr>
      <w:rPr>
        <w:rFonts w:hint="default"/>
      </w:rPr>
    </w:lvl>
    <w:lvl w:ilvl="4" w:tplc="BF907124">
      <w:numFmt w:val="bullet"/>
      <w:lvlText w:val="•"/>
      <w:lvlJc w:val="left"/>
      <w:pPr>
        <w:ind w:left="4364" w:hanging="312"/>
      </w:pPr>
      <w:rPr>
        <w:rFonts w:hint="default"/>
      </w:rPr>
    </w:lvl>
    <w:lvl w:ilvl="5" w:tplc="D9A6491E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86E690F2">
      <w:numFmt w:val="bullet"/>
      <w:lvlText w:val="•"/>
      <w:lvlJc w:val="left"/>
      <w:pPr>
        <w:ind w:left="6176" w:hanging="312"/>
      </w:pPr>
      <w:rPr>
        <w:rFonts w:hint="default"/>
      </w:rPr>
    </w:lvl>
    <w:lvl w:ilvl="7" w:tplc="38A6A6CA">
      <w:numFmt w:val="bullet"/>
      <w:lvlText w:val="•"/>
      <w:lvlJc w:val="left"/>
      <w:pPr>
        <w:ind w:left="7082" w:hanging="312"/>
      </w:pPr>
      <w:rPr>
        <w:rFonts w:hint="default"/>
      </w:rPr>
    </w:lvl>
    <w:lvl w:ilvl="8" w:tplc="2B48B4B4">
      <w:numFmt w:val="bullet"/>
      <w:lvlText w:val="•"/>
      <w:lvlJc w:val="left"/>
      <w:pPr>
        <w:ind w:left="7988" w:hanging="312"/>
      </w:pPr>
      <w:rPr>
        <w:rFonts w:hint="default"/>
      </w:rPr>
    </w:lvl>
  </w:abstractNum>
  <w:abstractNum w:abstractNumId="2" w15:restartNumberingAfterBreak="0">
    <w:nsid w:val="5C9B6290"/>
    <w:multiLevelType w:val="multilevel"/>
    <w:tmpl w:val="DD8A7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307330">
    <w:abstractNumId w:val="1"/>
  </w:num>
  <w:num w:numId="2" w16cid:durableId="1627396623">
    <w:abstractNumId w:val="0"/>
  </w:num>
  <w:num w:numId="3" w16cid:durableId="17172046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56"/>
    <w:rsid w:val="00022758"/>
    <w:rsid w:val="00041DBC"/>
    <w:rsid w:val="00051C75"/>
    <w:rsid w:val="000B3754"/>
    <w:rsid w:val="000F0101"/>
    <w:rsid w:val="001729C7"/>
    <w:rsid w:val="001E3BE1"/>
    <w:rsid w:val="0024264F"/>
    <w:rsid w:val="002637B1"/>
    <w:rsid w:val="00270F89"/>
    <w:rsid w:val="0027336C"/>
    <w:rsid w:val="0028628A"/>
    <w:rsid w:val="002C1566"/>
    <w:rsid w:val="002D4485"/>
    <w:rsid w:val="002D497A"/>
    <w:rsid w:val="002F04B3"/>
    <w:rsid w:val="00320361"/>
    <w:rsid w:val="00370803"/>
    <w:rsid w:val="0040310F"/>
    <w:rsid w:val="004374F9"/>
    <w:rsid w:val="00453C52"/>
    <w:rsid w:val="00481FBF"/>
    <w:rsid w:val="004A0AC5"/>
    <w:rsid w:val="004B5C25"/>
    <w:rsid w:val="004B7389"/>
    <w:rsid w:val="004F1B40"/>
    <w:rsid w:val="005941D1"/>
    <w:rsid w:val="005C484C"/>
    <w:rsid w:val="00621F3D"/>
    <w:rsid w:val="00636BF3"/>
    <w:rsid w:val="00642468"/>
    <w:rsid w:val="00677441"/>
    <w:rsid w:val="00684E96"/>
    <w:rsid w:val="006A0812"/>
    <w:rsid w:val="00725966"/>
    <w:rsid w:val="00744F99"/>
    <w:rsid w:val="007E1A3D"/>
    <w:rsid w:val="007F0DAD"/>
    <w:rsid w:val="00853663"/>
    <w:rsid w:val="008A1B81"/>
    <w:rsid w:val="008D0BEA"/>
    <w:rsid w:val="008E78E1"/>
    <w:rsid w:val="00966416"/>
    <w:rsid w:val="009707AF"/>
    <w:rsid w:val="00A37A57"/>
    <w:rsid w:val="00A41410"/>
    <w:rsid w:val="00A63287"/>
    <w:rsid w:val="00A776CA"/>
    <w:rsid w:val="00A81389"/>
    <w:rsid w:val="00AA22E9"/>
    <w:rsid w:val="00AC1316"/>
    <w:rsid w:val="00B31A3F"/>
    <w:rsid w:val="00B84368"/>
    <w:rsid w:val="00BA27B2"/>
    <w:rsid w:val="00BD0DDC"/>
    <w:rsid w:val="00C43363"/>
    <w:rsid w:val="00CD4531"/>
    <w:rsid w:val="00CD6659"/>
    <w:rsid w:val="00CF2D90"/>
    <w:rsid w:val="00D2156E"/>
    <w:rsid w:val="00D53CB7"/>
    <w:rsid w:val="00D84197"/>
    <w:rsid w:val="00D94B0E"/>
    <w:rsid w:val="00DB6552"/>
    <w:rsid w:val="00DE1BE3"/>
    <w:rsid w:val="00E9011D"/>
    <w:rsid w:val="00E93AE2"/>
    <w:rsid w:val="00ED2D56"/>
    <w:rsid w:val="00F154A3"/>
    <w:rsid w:val="00F253A5"/>
    <w:rsid w:val="00FE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033FD"/>
  <w15:docId w15:val="{4E245773-3E6B-4082-9D76-1C32134F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35" w:hanging="24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426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264F"/>
    <w:rPr>
      <w:rFonts w:ascii="Arial" w:eastAsia="Arial" w:hAnsi="Arial" w:cs="Arial"/>
    </w:rPr>
  </w:style>
  <w:style w:type="paragraph" w:styleId="Stopka">
    <w:name w:val="footer"/>
    <w:basedOn w:val="Normalny"/>
    <w:link w:val="StopkaZnak"/>
    <w:unhideWhenUsed/>
    <w:rsid w:val="002426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4264F"/>
    <w:rPr>
      <w:rFonts w:ascii="Arial" w:eastAsia="Arial" w:hAnsi="Arial" w:cs="Arial"/>
    </w:rPr>
  </w:style>
  <w:style w:type="paragraph" w:customStyle="1" w:styleId="pkt1art">
    <w:name w:val="pkt1art"/>
    <w:basedOn w:val="Normalny"/>
    <w:rsid w:val="00AC1316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cp:lastPrinted>2026-02-11T09:26:00Z</cp:lastPrinted>
  <dcterms:created xsi:type="dcterms:W3CDTF">2026-02-24T10:22:00Z</dcterms:created>
  <dcterms:modified xsi:type="dcterms:W3CDTF">2026-02-24T10:22:00Z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2016-07-25T00:00:00Z</vt:filetime>
  </property>
</Properties>
</file>